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7" w:rsidRDefault="00D51737" w:rsidP="002F317D">
      <w:pPr>
        <w:snapToGrid w:val="0"/>
      </w:pPr>
      <w:r>
        <w:rPr>
          <w:noProof/>
        </w:rPr>
        <mc:AlternateContent>
          <mc:Choice Requires="wps">
            <w:drawing>
              <wp:anchor distT="0" distB="0" distL="114300" distR="114300" simplePos="0" relativeHeight="251659264" behindDoc="0" locked="0" layoutInCell="1" allowOverlap="1" wp14:anchorId="3B549CFF" wp14:editId="3817C3E5">
                <wp:simplePos x="0" y="0"/>
                <wp:positionH relativeFrom="column">
                  <wp:posOffset>2177415</wp:posOffset>
                </wp:positionH>
                <wp:positionV relativeFrom="paragraph">
                  <wp:posOffset>-193675</wp:posOffset>
                </wp:positionV>
                <wp:extent cx="844550" cy="412750"/>
                <wp:effectExtent l="0" t="0" r="12700" b="25400"/>
                <wp:wrapNone/>
                <wp:docPr id="1" name="角丸四角形 1"/>
                <wp:cNvGraphicFramePr/>
                <a:graphic xmlns:a="http://schemas.openxmlformats.org/drawingml/2006/main">
                  <a:graphicData uri="http://schemas.microsoft.com/office/word/2010/wordprocessingShape">
                    <wps:wsp>
                      <wps:cNvSpPr/>
                      <wps:spPr>
                        <a:xfrm>
                          <a:off x="0" y="0"/>
                          <a:ext cx="844550" cy="412750"/>
                        </a:xfrm>
                        <a:prstGeom prst="roundRect">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51737" w:rsidRPr="00D51737" w:rsidRDefault="00D51737" w:rsidP="00D51737">
                            <w:pPr>
                              <w:jc w:val="center"/>
                              <w:rPr>
                                <w:b/>
                                <w:sz w:val="24"/>
                                <w:szCs w:val="24"/>
                              </w:rPr>
                            </w:pPr>
                            <w:r w:rsidRPr="00D51737">
                              <w:rPr>
                                <w:rFonts w:hint="eastAsia"/>
                                <w:b/>
                                <w:sz w:val="24"/>
                                <w:szCs w:val="24"/>
                              </w:rPr>
                              <w:t>問診</w:t>
                            </w:r>
                            <w:r w:rsidR="002B4738">
                              <w:rPr>
                                <w:rFonts w:hint="eastAsia"/>
                                <w:b/>
                                <w:sz w:val="24"/>
                                <w:szCs w:val="24"/>
                              </w:rPr>
                              <w:t>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71.45pt;margin-top:-15.25pt;width:66.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" fillcolor="#daeef3 [664]" strokecolor="black [3200]" strokeweight="2pt">
                <v:textbox>
                  <w:txbxContent>
                    <w:p w:rsidR="00D51737" w:rsidRPr="00D51737" w:rsidRDefault="00D51737" w:rsidP="00D51737">
                      <w:pPr>
                        <w:jc w:val="center"/>
                        <w:rPr>
                          <w:b/>
                          <w:sz w:val="24"/>
                          <w:szCs w:val="24"/>
                        </w:rPr>
                      </w:pPr>
                      <w:r w:rsidRPr="00D51737">
                        <w:rPr>
                          <w:rFonts w:hint="eastAsia"/>
                          <w:b/>
                          <w:sz w:val="24"/>
                          <w:szCs w:val="24"/>
                        </w:rPr>
                        <w:t>問診</w:t>
                      </w:r>
                      <w:r w:rsidR="002B4738">
                        <w:rPr>
                          <w:rFonts w:hint="eastAsia"/>
                          <w:b/>
                          <w:sz w:val="24"/>
                          <w:szCs w:val="24"/>
                        </w:rPr>
                        <w:t>票</w:t>
                      </w:r>
                    </w:p>
                  </w:txbxContent>
                </v:textbox>
              </v:roundrect>
            </w:pict>
          </mc:Fallback>
        </mc:AlternateContent>
      </w:r>
    </w:p>
    <w:p w:rsidR="00D51737" w:rsidRDefault="00D51737" w:rsidP="002F317D">
      <w:pPr>
        <w:snapToGrid w:val="0"/>
      </w:pPr>
    </w:p>
    <w:tbl>
      <w:tblPr>
        <w:tblStyle w:val="a3"/>
        <w:tblW w:w="0" w:type="auto"/>
        <w:tblLook w:val="04A0" w:firstRow="1" w:lastRow="0" w:firstColumn="1" w:lastColumn="0" w:noHBand="0" w:noVBand="1"/>
      </w:tblPr>
      <w:tblGrid>
        <w:gridCol w:w="2660"/>
        <w:gridCol w:w="3260"/>
        <w:gridCol w:w="2782"/>
      </w:tblGrid>
      <w:tr w:rsidR="00D51737" w:rsidRPr="00D51737" w:rsidTr="00B81B18">
        <w:tc>
          <w:tcPr>
            <w:tcW w:w="2660" w:type="dxa"/>
            <w:tcBorders>
              <w:top w:val="single" w:sz="12" w:space="0" w:color="auto"/>
              <w:left w:val="single" w:sz="12" w:space="0" w:color="auto"/>
              <w:bottom w:val="single" w:sz="12" w:space="0" w:color="auto"/>
              <w:right w:val="single" w:sz="12" w:space="0" w:color="auto"/>
            </w:tcBorders>
          </w:tcPr>
          <w:p w:rsidR="00D51737" w:rsidRPr="00D51737" w:rsidRDefault="00D51737" w:rsidP="00D51737">
            <w:pPr>
              <w:jc w:val="center"/>
              <w:rPr>
                <w:b/>
              </w:rPr>
            </w:pPr>
            <w:r w:rsidRPr="00D51737">
              <w:rPr>
                <w:rFonts w:hint="eastAsia"/>
                <w:b/>
              </w:rPr>
              <w:t>質問事項</w:t>
            </w:r>
          </w:p>
        </w:tc>
        <w:tc>
          <w:tcPr>
            <w:tcW w:w="6042" w:type="dxa"/>
            <w:gridSpan w:val="2"/>
            <w:tcBorders>
              <w:top w:val="single" w:sz="12" w:space="0" w:color="auto"/>
              <w:left w:val="single" w:sz="12" w:space="0" w:color="auto"/>
              <w:bottom w:val="single" w:sz="12" w:space="0" w:color="auto"/>
              <w:right w:val="single" w:sz="12" w:space="0" w:color="auto"/>
            </w:tcBorders>
          </w:tcPr>
          <w:p w:rsidR="00D51737" w:rsidRPr="00D51737" w:rsidRDefault="00D51737" w:rsidP="00D51737">
            <w:pPr>
              <w:jc w:val="center"/>
              <w:rPr>
                <w:b/>
              </w:rPr>
            </w:pPr>
            <w:r w:rsidRPr="00D51737">
              <w:rPr>
                <w:rFonts w:hint="eastAsia"/>
                <w:b/>
              </w:rPr>
              <w:t>回</w:t>
            </w:r>
            <w:r w:rsidR="002F317D">
              <w:rPr>
                <w:rFonts w:hint="eastAsia"/>
                <w:b/>
              </w:rPr>
              <w:t xml:space="preserve">　　</w:t>
            </w:r>
            <w:r w:rsidRPr="00D51737">
              <w:rPr>
                <w:rFonts w:hint="eastAsia"/>
                <w:b/>
              </w:rPr>
              <w:t>答</w:t>
            </w:r>
          </w:p>
        </w:tc>
      </w:tr>
      <w:tr w:rsidR="00D51737" w:rsidRPr="00D51737" w:rsidTr="006A347F">
        <w:trPr>
          <w:trHeight w:val="636"/>
        </w:trPr>
        <w:tc>
          <w:tcPr>
            <w:tcW w:w="2660" w:type="dxa"/>
            <w:tcBorders>
              <w:top w:val="single" w:sz="12" w:space="0" w:color="auto"/>
              <w:left w:val="single" w:sz="12" w:space="0" w:color="auto"/>
              <w:right w:val="single" w:sz="12" w:space="0" w:color="auto"/>
            </w:tcBorders>
          </w:tcPr>
          <w:p w:rsidR="00F53F0B" w:rsidRPr="00B81B18" w:rsidRDefault="00D51737" w:rsidP="00846CBF">
            <w:pPr>
              <w:snapToGrid w:val="0"/>
              <w:rPr>
                <w:b/>
                <w:sz w:val="18"/>
                <w:szCs w:val="18"/>
              </w:rPr>
            </w:pPr>
            <w:r w:rsidRPr="00B81B18">
              <w:rPr>
                <w:rFonts w:hint="eastAsia"/>
                <w:b/>
                <w:sz w:val="18"/>
                <w:szCs w:val="18"/>
              </w:rPr>
              <w:t>外国法人との</w:t>
            </w:r>
            <w:r w:rsidR="00846CBF">
              <w:rPr>
                <w:rFonts w:hint="eastAsia"/>
                <w:b/>
                <w:sz w:val="18"/>
                <w:szCs w:val="18"/>
              </w:rPr>
              <w:t>『</w:t>
            </w:r>
            <w:r w:rsidRPr="00B81B18">
              <w:rPr>
                <w:rFonts w:hint="eastAsia"/>
                <w:b/>
                <w:sz w:val="18"/>
                <w:szCs w:val="18"/>
              </w:rPr>
              <w:t>取引</w:t>
            </w:r>
            <w:r w:rsidR="0070470D" w:rsidRPr="00EC471B">
              <w:rPr>
                <w:rFonts w:hint="eastAsia"/>
                <w:b/>
                <w:sz w:val="16"/>
                <w:szCs w:val="16"/>
              </w:rPr>
              <w:t>(</w:t>
            </w:r>
            <w:r w:rsidR="0070470D" w:rsidRPr="00EC471B">
              <w:rPr>
                <w:rFonts w:hint="eastAsia"/>
                <w:b/>
                <w:sz w:val="16"/>
                <w:szCs w:val="16"/>
              </w:rPr>
              <w:t>注１</w:t>
            </w:r>
            <w:r w:rsidR="0070470D" w:rsidRPr="00EC471B">
              <w:rPr>
                <w:rFonts w:hint="eastAsia"/>
                <w:b/>
                <w:sz w:val="16"/>
                <w:szCs w:val="16"/>
              </w:rPr>
              <w:t>)</w:t>
            </w:r>
            <w:r w:rsidR="00846CBF">
              <w:rPr>
                <w:rFonts w:hint="eastAsia"/>
                <w:b/>
                <w:sz w:val="18"/>
                <w:szCs w:val="18"/>
              </w:rPr>
              <w:t>』</w:t>
            </w:r>
            <w:r w:rsidRPr="00B81B18">
              <w:rPr>
                <w:rFonts w:hint="eastAsia"/>
                <w:b/>
                <w:sz w:val="18"/>
                <w:szCs w:val="18"/>
              </w:rPr>
              <w:t>はありますか</w:t>
            </w:r>
          </w:p>
        </w:tc>
        <w:tc>
          <w:tcPr>
            <w:tcW w:w="6042" w:type="dxa"/>
            <w:gridSpan w:val="2"/>
            <w:tcBorders>
              <w:top w:val="single" w:sz="12" w:space="0" w:color="auto"/>
              <w:left w:val="single" w:sz="12" w:space="0" w:color="auto"/>
              <w:right w:val="single" w:sz="12" w:space="0" w:color="auto"/>
            </w:tcBorders>
            <w:vAlign w:val="center"/>
          </w:tcPr>
          <w:p w:rsidR="003C0D15" w:rsidRDefault="005437B5" w:rsidP="00F53F0B">
            <w:pPr>
              <w:snapToGrid w:val="0"/>
              <w:rPr>
                <w:b/>
                <w:sz w:val="18"/>
                <w:szCs w:val="18"/>
              </w:rPr>
            </w:pPr>
            <w:r>
              <w:rPr>
                <w:rFonts w:hint="eastAsia"/>
                <w:b/>
                <w:sz w:val="18"/>
                <w:szCs w:val="18"/>
              </w:rPr>
              <w:t xml:space="preserve">有　</w:t>
            </w:r>
            <w:r>
              <w:rPr>
                <w:rFonts w:asciiTheme="minorEastAsia" w:hAnsiTheme="minorEastAsia" w:hint="eastAsia"/>
                <w:b/>
                <w:sz w:val="18"/>
                <w:szCs w:val="18"/>
              </w:rPr>
              <w:t>□　⇒　次の質問にお進みください</w:t>
            </w:r>
          </w:p>
          <w:p w:rsidR="005437B5" w:rsidRPr="00B81B18" w:rsidRDefault="005437B5" w:rsidP="00F53F0B">
            <w:pPr>
              <w:snapToGrid w:val="0"/>
              <w:rPr>
                <w:b/>
                <w:sz w:val="18"/>
                <w:szCs w:val="18"/>
              </w:rPr>
            </w:pPr>
            <w:r>
              <w:rPr>
                <w:rFonts w:hint="eastAsia"/>
                <w:b/>
                <w:sz w:val="18"/>
                <w:szCs w:val="18"/>
              </w:rPr>
              <w:t xml:space="preserve">無　</w:t>
            </w:r>
            <w:r w:rsidRPr="005437B5">
              <w:rPr>
                <w:rFonts w:hint="eastAsia"/>
                <w:b/>
                <w:sz w:val="18"/>
                <w:szCs w:val="18"/>
              </w:rPr>
              <w:t>□</w:t>
            </w:r>
            <w:r>
              <w:rPr>
                <w:rFonts w:hint="eastAsia"/>
                <w:b/>
                <w:sz w:val="18"/>
                <w:szCs w:val="18"/>
              </w:rPr>
              <w:t xml:space="preserve">　⇒　</w:t>
            </w:r>
            <w:r w:rsidRPr="005437B5">
              <w:rPr>
                <w:rFonts w:hint="eastAsia"/>
                <w:b/>
                <w:sz w:val="18"/>
                <w:szCs w:val="18"/>
              </w:rPr>
              <w:t>移転価格税制の適用はありません</w:t>
            </w:r>
            <w:r w:rsidR="00E77C0C">
              <w:rPr>
                <w:rFonts w:hint="eastAsia"/>
                <w:b/>
                <w:sz w:val="18"/>
                <w:szCs w:val="18"/>
              </w:rPr>
              <w:t>（問診終了）</w:t>
            </w:r>
          </w:p>
        </w:tc>
      </w:tr>
      <w:tr w:rsidR="00D51737" w:rsidRPr="00D51737" w:rsidTr="00F53F0B">
        <w:tc>
          <w:tcPr>
            <w:tcW w:w="2660" w:type="dxa"/>
            <w:tcBorders>
              <w:left w:val="single" w:sz="12" w:space="0" w:color="auto"/>
              <w:right w:val="single" w:sz="12" w:space="0" w:color="auto"/>
            </w:tcBorders>
          </w:tcPr>
          <w:p w:rsidR="00B81B18" w:rsidRPr="00B81B18" w:rsidRDefault="00D51737" w:rsidP="00EC471B">
            <w:pPr>
              <w:snapToGrid w:val="0"/>
              <w:rPr>
                <w:b/>
                <w:sz w:val="18"/>
                <w:szCs w:val="18"/>
              </w:rPr>
            </w:pPr>
            <w:r w:rsidRPr="00B81B18">
              <w:rPr>
                <w:rFonts w:hint="eastAsia"/>
                <w:b/>
                <w:sz w:val="18"/>
                <w:szCs w:val="18"/>
              </w:rPr>
              <w:t>その外国法人との間に</w:t>
            </w:r>
            <w:r w:rsidR="00EC471B">
              <w:rPr>
                <w:rFonts w:hint="eastAsia"/>
                <w:b/>
                <w:sz w:val="18"/>
                <w:szCs w:val="18"/>
              </w:rPr>
              <w:t>親子会社関係</w:t>
            </w:r>
            <w:r w:rsidRPr="00B81B18">
              <w:rPr>
                <w:rFonts w:hint="eastAsia"/>
                <w:b/>
                <w:sz w:val="18"/>
                <w:szCs w:val="18"/>
              </w:rPr>
              <w:t>等</w:t>
            </w:r>
            <w:r w:rsidR="00846CBF">
              <w:rPr>
                <w:rFonts w:hint="eastAsia"/>
                <w:b/>
                <w:sz w:val="18"/>
                <w:szCs w:val="18"/>
              </w:rPr>
              <w:t>『</w:t>
            </w:r>
            <w:r w:rsidRPr="00B81B18">
              <w:rPr>
                <w:rFonts w:hint="eastAsia"/>
                <w:b/>
                <w:sz w:val="18"/>
                <w:szCs w:val="18"/>
              </w:rPr>
              <w:t>特殊の関係</w:t>
            </w:r>
            <w:r w:rsidR="002B4738" w:rsidRPr="00EC471B">
              <w:rPr>
                <w:rFonts w:hint="eastAsia"/>
                <w:b/>
                <w:sz w:val="16"/>
                <w:szCs w:val="16"/>
              </w:rPr>
              <w:t>(</w:t>
            </w:r>
            <w:r w:rsidR="002B4738" w:rsidRPr="00EC471B">
              <w:rPr>
                <w:rFonts w:hint="eastAsia"/>
                <w:b/>
                <w:sz w:val="16"/>
                <w:szCs w:val="16"/>
              </w:rPr>
              <w:t>注</w:t>
            </w:r>
            <w:r w:rsidR="0070470D" w:rsidRPr="00EC471B">
              <w:rPr>
                <w:rFonts w:hint="eastAsia"/>
                <w:b/>
                <w:sz w:val="16"/>
                <w:szCs w:val="16"/>
              </w:rPr>
              <w:t>２</w:t>
            </w:r>
            <w:r w:rsidR="002B4738" w:rsidRPr="00EC471B">
              <w:rPr>
                <w:rFonts w:hint="eastAsia"/>
                <w:b/>
                <w:sz w:val="16"/>
                <w:szCs w:val="16"/>
              </w:rPr>
              <w:t>)</w:t>
            </w:r>
            <w:r w:rsidR="00846CBF">
              <w:rPr>
                <w:rFonts w:hint="eastAsia"/>
                <w:b/>
                <w:sz w:val="18"/>
                <w:szCs w:val="18"/>
              </w:rPr>
              <w:t>』</w:t>
            </w:r>
            <w:r w:rsidRPr="00B81B18">
              <w:rPr>
                <w:rFonts w:hint="eastAsia"/>
                <w:b/>
                <w:sz w:val="18"/>
                <w:szCs w:val="18"/>
              </w:rPr>
              <w:t>がありますか</w:t>
            </w:r>
          </w:p>
        </w:tc>
        <w:tc>
          <w:tcPr>
            <w:tcW w:w="6042" w:type="dxa"/>
            <w:gridSpan w:val="2"/>
            <w:tcBorders>
              <w:left w:val="single" w:sz="12" w:space="0" w:color="auto"/>
              <w:right w:val="single" w:sz="12" w:space="0" w:color="auto"/>
            </w:tcBorders>
            <w:vAlign w:val="center"/>
          </w:tcPr>
          <w:p w:rsidR="005437B5" w:rsidRPr="005437B5" w:rsidRDefault="005437B5" w:rsidP="00F53F0B">
            <w:pPr>
              <w:snapToGrid w:val="0"/>
              <w:rPr>
                <w:b/>
                <w:sz w:val="18"/>
                <w:szCs w:val="18"/>
              </w:rPr>
            </w:pPr>
            <w:r>
              <w:rPr>
                <w:rFonts w:hint="eastAsia"/>
                <w:b/>
                <w:sz w:val="18"/>
                <w:szCs w:val="18"/>
              </w:rPr>
              <w:t xml:space="preserve">有　</w:t>
            </w:r>
            <w:r w:rsidRPr="005437B5">
              <w:rPr>
                <w:rFonts w:hint="eastAsia"/>
                <w:b/>
                <w:sz w:val="18"/>
                <w:szCs w:val="18"/>
              </w:rPr>
              <w:t>□　⇒　次の質問にお進みください</w:t>
            </w:r>
          </w:p>
          <w:p w:rsidR="005437B5" w:rsidRPr="00B81B18" w:rsidRDefault="005437B5" w:rsidP="00F53F0B">
            <w:pPr>
              <w:snapToGrid w:val="0"/>
              <w:rPr>
                <w:b/>
                <w:sz w:val="18"/>
                <w:szCs w:val="18"/>
              </w:rPr>
            </w:pPr>
            <w:r>
              <w:rPr>
                <w:rFonts w:hint="eastAsia"/>
                <w:b/>
                <w:sz w:val="18"/>
                <w:szCs w:val="18"/>
              </w:rPr>
              <w:t xml:space="preserve">無　</w:t>
            </w:r>
            <w:r w:rsidRPr="005437B5">
              <w:rPr>
                <w:rFonts w:hint="eastAsia"/>
                <w:b/>
                <w:sz w:val="18"/>
                <w:szCs w:val="18"/>
              </w:rPr>
              <w:t>□</w:t>
            </w:r>
            <w:r w:rsidR="00F53F0B" w:rsidRPr="00F53F0B">
              <w:rPr>
                <w:rFonts w:hint="eastAsia"/>
                <w:b/>
                <w:sz w:val="18"/>
                <w:szCs w:val="18"/>
              </w:rPr>
              <w:t xml:space="preserve">　⇒　移転価格税制の適用はありません</w:t>
            </w:r>
            <w:r w:rsidR="00E77C0C" w:rsidRPr="00E77C0C">
              <w:rPr>
                <w:rFonts w:hint="eastAsia"/>
                <w:b/>
                <w:sz w:val="18"/>
                <w:szCs w:val="18"/>
              </w:rPr>
              <w:t>（問診終了）</w:t>
            </w:r>
          </w:p>
        </w:tc>
      </w:tr>
      <w:tr w:rsidR="002F317D" w:rsidRPr="00D51737" w:rsidTr="00B81B18">
        <w:tc>
          <w:tcPr>
            <w:tcW w:w="2660" w:type="dxa"/>
            <w:tcBorders>
              <w:left w:val="single" w:sz="12" w:space="0" w:color="auto"/>
              <w:right w:val="single" w:sz="12" w:space="0" w:color="auto"/>
            </w:tcBorders>
          </w:tcPr>
          <w:p w:rsidR="002F317D" w:rsidRDefault="00CF1BF3" w:rsidP="00B81B18">
            <w:pPr>
              <w:snapToGrid w:val="0"/>
              <w:rPr>
                <w:b/>
                <w:sz w:val="18"/>
                <w:szCs w:val="18"/>
              </w:rPr>
            </w:pPr>
            <w:r w:rsidRPr="00B81B18">
              <w:rPr>
                <w:rFonts w:hint="eastAsia"/>
                <w:b/>
                <w:sz w:val="18"/>
                <w:szCs w:val="18"/>
              </w:rPr>
              <w:t>その</w:t>
            </w:r>
            <w:r w:rsidR="002F317D" w:rsidRPr="00B81B18">
              <w:rPr>
                <w:rFonts w:hint="eastAsia"/>
                <w:b/>
                <w:sz w:val="18"/>
                <w:szCs w:val="18"/>
              </w:rPr>
              <w:t>外国法人との取引の概要</w:t>
            </w:r>
            <w:r w:rsidR="000457FB">
              <w:rPr>
                <w:rFonts w:hint="eastAsia"/>
                <w:b/>
                <w:sz w:val="18"/>
                <w:szCs w:val="18"/>
              </w:rPr>
              <w:t>(</w:t>
            </w:r>
            <w:r w:rsidR="000457FB">
              <w:rPr>
                <w:rFonts w:hint="eastAsia"/>
                <w:b/>
                <w:sz w:val="18"/>
                <w:szCs w:val="18"/>
              </w:rPr>
              <w:t>取</w:t>
            </w:r>
            <w:r w:rsidR="002F317D" w:rsidRPr="00B81B18">
              <w:rPr>
                <w:rFonts w:hint="eastAsia"/>
                <w:b/>
                <w:sz w:val="18"/>
                <w:szCs w:val="18"/>
              </w:rPr>
              <w:t>扱</w:t>
            </w:r>
            <w:r w:rsidR="006646B2" w:rsidRPr="00B81B18">
              <w:rPr>
                <w:rFonts w:hint="eastAsia"/>
                <w:b/>
                <w:sz w:val="18"/>
                <w:szCs w:val="18"/>
              </w:rPr>
              <w:t>商</w:t>
            </w:r>
            <w:r w:rsidR="002F317D" w:rsidRPr="00B81B18">
              <w:rPr>
                <w:rFonts w:hint="eastAsia"/>
                <w:b/>
                <w:sz w:val="18"/>
                <w:szCs w:val="18"/>
              </w:rPr>
              <w:t>製品、</w:t>
            </w:r>
            <w:r w:rsidRPr="00B81B18">
              <w:rPr>
                <w:rFonts w:hint="eastAsia"/>
                <w:b/>
                <w:sz w:val="18"/>
                <w:szCs w:val="18"/>
              </w:rPr>
              <w:t>役務</w:t>
            </w:r>
            <w:r w:rsidR="000457FB">
              <w:rPr>
                <w:rFonts w:hint="eastAsia"/>
                <w:b/>
                <w:sz w:val="18"/>
                <w:szCs w:val="18"/>
              </w:rPr>
              <w:t>・</w:t>
            </w:r>
            <w:r w:rsidR="0070470D" w:rsidRPr="00B81B18">
              <w:rPr>
                <w:rFonts w:hint="eastAsia"/>
                <w:b/>
                <w:sz w:val="18"/>
                <w:szCs w:val="18"/>
              </w:rPr>
              <w:t>無形資産の</w:t>
            </w:r>
            <w:r w:rsidRPr="00B81B18">
              <w:rPr>
                <w:rFonts w:hint="eastAsia"/>
                <w:b/>
                <w:sz w:val="18"/>
                <w:szCs w:val="18"/>
              </w:rPr>
              <w:t>内容、</w:t>
            </w:r>
            <w:r w:rsidR="002F317D" w:rsidRPr="00B81B18">
              <w:rPr>
                <w:rFonts w:hint="eastAsia"/>
                <w:b/>
                <w:sz w:val="18"/>
                <w:szCs w:val="18"/>
              </w:rPr>
              <w:t>商流など</w:t>
            </w:r>
            <w:r w:rsidR="000457FB">
              <w:rPr>
                <w:rFonts w:hint="eastAsia"/>
                <w:b/>
                <w:sz w:val="18"/>
                <w:szCs w:val="18"/>
              </w:rPr>
              <w:t>)</w:t>
            </w:r>
          </w:p>
          <w:p w:rsidR="00B81B18" w:rsidRDefault="00B81B18" w:rsidP="00B81B18">
            <w:pPr>
              <w:snapToGrid w:val="0"/>
              <w:rPr>
                <w:b/>
                <w:sz w:val="18"/>
                <w:szCs w:val="18"/>
              </w:rPr>
            </w:pPr>
          </w:p>
          <w:p w:rsidR="00B81B18" w:rsidRPr="000457FB" w:rsidRDefault="00B81B18" w:rsidP="00B81B18">
            <w:pPr>
              <w:snapToGrid w:val="0"/>
              <w:rPr>
                <w:b/>
                <w:sz w:val="18"/>
                <w:szCs w:val="18"/>
              </w:rPr>
            </w:pPr>
          </w:p>
          <w:p w:rsidR="00B81B18" w:rsidRDefault="00B81B18" w:rsidP="00B81B18">
            <w:pPr>
              <w:snapToGrid w:val="0"/>
              <w:rPr>
                <w:rFonts w:hint="eastAsia"/>
                <w:b/>
                <w:sz w:val="18"/>
                <w:szCs w:val="18"/>
              </w:rPr>
            </w:pPr>
          </w:p>
          <w:p w:rsidR="00C6739F" w:rsidRDefault="00C6739F" w:rsidP="00B81B18">
            <w:pPr>
              <w:snapToGrid w:val="0"/>
              <w:rPr>
                <w:b/>
                <w:sz w:val="18"/>
                <w:szCs w:val="18"/>
              </w:rPr>
            </w:pPr>
          </w:p>
          <w:p w:rsidR="00B81B18" w:rsidRPr="00B81B18" w:rsidRDefault="00B81B18" w:rsidP="00B81B18">
            <w:pPr>
              <w:snapToGrid w:val="0"/>
              <w:rPr>
                <w:b/>
                <w:sz w:val="18"/>
                <w:szCs w:val="18"/>
              </w:rPr>
            </w:pPr>
          </w:p>
        </w:tc>
        <w:tc>
          <w:tcPr>
            <w:tcW w:w="6042" w:type="dxa"/>
            <w:gridSpan w:val="2"/>
            <w:tcBorders>
              <w:left w:val="single" w:sz="12" w:space="0" w:color="auto"/>
              <w:right w:val="single" w:sz="12" w:space="0" w:color="auto"/>
            </w:tcBorders>
          </w:tcPr>
          <w:p w:rsidR="00B81B18" w:rsidRPr="00B81B18" w:rsidRDefault="00B81B18" w:rsidP="003C0D15">
            <w:pPr>
              <w:snapToGrid w:val="0"/>
              <w:rPr>
                <w:b/>
                <w:sz w:val="18"/>
                <w:szCs w:val="18"/>
              </w:rPr>
            </w:pPr>
          </w:p>
        </w:tc>
      </w:tr>
      <w:tr w:rsidR="00D51737" w:rsidRPr="00D51737" w:rsidTr="00B81B18">
        <w:tc>
          <w:tcPr>
            <w:tcW w:w="2660" w:type="dxa"/>
            <w:tcBorders>
              <w:left w:val="single" w:sz="12" w:space="0" w:color="auto"/>
              <w:right w:val="single" w:sz="12" w:space="0" w:color="auto"/>
            </w:tcBorders>
          </w:tcPr>
          <w:p w:rsidR="00D51737" w:rsidRDefault="00D51737" w:rsidP="00B81B18">
            <w:pPr>
              <w:snapToGrid w:val="0"/>
              <w:rPr>
                <w:b/>
                <w:sz w:val="18"/>
                <w:szCs w:val="18"/>
              </w:rPr>
            </w:pPr>
            <w:r w:rsidRPr="00B81B18">
              <w:rPr>
                <w:rFonts w:hint="eastAsia"/>
                <w:b/>
                <w:sz w:val="18"/>
                <w:szCs w:val="18"/>
              </w:rPr>
              <w:t>その外国法人との取引価格</w:t>
            </w:r>
            <w:r w:rsidR="000457FB">
              <w:rPr>
                <w:rFonts w:hint="eastAsia"/>
                <w:b/>
                <w:sz w:val="18"/>
                <w:szCs w:val="18"/>
              </w:rPr>
              <w:t>（</w:t>
            </w:r>
            <w:r w:rsidR="000A659A" w:rsidRPr="00B81B18">
              <w:rPr>
                <w:rFonts w:hint="eastAsia"/>
                <w:b/>
                <w:sz w:val="18"/>
                <w:szCs w:val="18"/>
              </w:rPr>
              <w:t>譲渡</w:t>
            </w:r>
            <w:r w:rsidR="006646B2" w:rsidRPr="00B81B18">
              <w:rPr>
                <w:rFonts w:hint="eastAsia"/>
                <w:b/>
                <w:sz w:val="18"/>
                <w:szCs w:val="18"/>
              </w:rPr>
              <w:t>対価、手数料、使用料、金利など</w:t>
            </w:r>
            <w:r w:rsidR="000457FB">
              <w:rPr>
                <w:rFonts w:hint="eastAsia"/>
                <w:b/>
                <w:sz w:val="18"/>
                <w:szCs w:val="18"/>
              </w:rPr>
              <w:t>）</w:t>
            </w:r>
            <w:r w:rsidR="00C6739F">
              <w:rPr>
                <w:rFonts w:hint="eastAsia"/>
                <w:b/>
                <w:sz w:val="18"/>
                <w:szCs w:val="18"/>
              </w:rPr>
              <w:t>の設定方法</w:t>
            </w:r>
          </w:p>
          <w:p w:rsidR="00B81B18" w:rsidRDefault="00B81B18" w:rsidP="00B81B18">
            <w:pPr>
              <w:snapToGrid w:val="0"/>
              <w:rPr>
                <w:b/>
                <w:sz w:val="18"/>
                <w:szCs w:val="18"/>
              </w:rPr>
            </w:pPr>
          </w:p>
          <w:p w:rsidR="00B204F1" w:rsidRDefault="00B204F1" w:rsidP="00B81B18">
            <w:pPr>
              <w:snapToGrid w:val="0"/>
              <w:rPr>
                <w:b/>
                <w:sz w:val="18"/>
                <w:szCs w:val="18"/>
              </w:rPr>
            </w:pPr>
          </w:p>
          <w:p w:rsidR="00B81B18" w:rsidRPr="00B81B18" w:rsidRDefault="00B81B18" w:rsidP="00B81B18">
            <w:pPr>
              <w:snapToGrid w:val="0"/>
              <w:rPr>
                <w:b/>
                <w:sz w:val="18"/>
                <w:szCs w:val="18"/>
              </w:rPr>
            </w:pPr>
          </w:p>
        </w:tc>
        <w:tc>
          <w:tcPr>
            <w:tcW w:w="6042" w:type="dxa"/>
            <w:gridSpan w:val="2"/>
            <w:tcBorders>
              <w:left w:val="single" w:sz="12" w:space="0" w:color="auto"/>
              <w:right w:val="single" w:sz="12" w:space="0" w:color="auto"/>
            </w:tcBorders>
          </w:tcPr>
          <w:p w:rsidR="00D51737" w:rsidRPr="00B81B18" w:rsidRDefault="00D51737" w:rsidP="003C0D15">
            <w:pPr>
              <w:snapToGrid w:val="0"/>
              <w:rPr>
                <w:b/>
                <w:sz w:val="18"/>
                <w:szCs w:val="18"/>
              </w:rPr>
            </w:pPr>
          </w:p>
        </w:tc>
      </w:tr>
      <w:tr w:rsidR="00B204F1" w:rsidRPr="00D51737" w:rsidTr="00B204F1">
        <w:trPr>
          <w:trHeight w:val="310"/>
        </w:trPr>
        <w:tc>
          <w:tcPr>
            <w:tcW w:w="2660" w:type="dxa"/>
            <w:vMerge w:val="restart"/>
            <w:tcBorders>
              <w:left w:val="single" w:sz="12" w:space="0" w:color="auto"/>
              <w:right w:val="single" w:sz="12" w:space="0" w:color="auto"/>
            </w:tcBorders>
          </w:tcPr>
          <w:p w:rsidR="00B204F1" w:rsidRDefault="00B204F1" w:rsidP="00B81B18">
            <w:pPr>
              <w:snapToGrid w:val="0"/>
              <w:rPr>
                <w:b/>
                <w:sz w:val="18"/>
                <w:szCs w:val="18"/>
              </w:rPr>
            </w:pPr>
            <w:r w:rsidRPr="00B81B18">
              <w:rPr>
                <w:rFonts w:hint="eastAsia"/>
                <w:b/>
                <w:sz w:val="18"/>
                <w:szCs w:val="18"/>
              </w:rPr>
              <w:t>その外国法人との取引において貴社と外国法人が果たす</w:t>
            </w:r>
            <w:r w:rsidR="00CA437A">
              <w:rPr>
                <w:rFonts w:hint="eastAsia"/>
                <w:b/>
                <w:sz w:val="18"/>
                <w:szCs w:val="18"/>
              </w:rPr>
              <w:t>主な</w:t>
            </w:r>
            <w:r w:rsidRPr="00B81B18">
              <w:rPr>
                <w:rFonts w:hint="eastAsia"/>
                <w:b/>
                <w:sz w:val="18"/>
                <w:szCs w:val="18"/>
              </w:rPr>
              <w:t>役割</w:t>
            </w:r>
            <w:r w:rsidR="00CA437A">
              <w:rPr>
                <w:rFonts w:hint="eastAsia"/>
                <w:b/>
                <w:sz w:val="18"/>
                <w:szCs w:val="18"/>
              </w:rPr>
              <w:t>（製造・営業・広告宣伝・研究開発</w:t>
            </w:r>
            <w:r w:rsidR="00CA437A" w:rsidRPr="00B81B18">
              <w:rPr>
                <w:rFonts w:hint="eastAsia"/>
                <w:b/>
                <w:sz w:val="18"/>
                <w:szCs w:val="18"/>
              </w:rPr>
              <w:t>等</w:t>
            </w:r>
            <w:r w:rsidR="00CA437A">
              <w:rPr>
                <w:rFonts w:hint="eastAsia"/>
                <w:b/>
                <w:sz w:val="18"/>
                <w:szCs w:val="18"/>
              </w:rPr>
              <w:t>）</w:t>
            </w:r>
            <w:r w:rsidRPr="00B81B18">
              <w:rPr>
                <w:rFonts w:hint="eastAsia"/>
                <w:b/>
                <w:sz w:val="18"/>
                <w:szCs w:val="18"/>
              </w:rPr>
              <w:t>の概要</w:t>
            </w:r>
          </w:p>
          <w:p w:rsidR="00265ACB" w:rsidRDefault="00265ACB" w:rsidP="00B81B18">
            <w:pPr>
              <w:snapToGrid w:val="0"/>
              <w:rPr>
                <w:rFonts w:hint="eastAsia"/>
                <w:b/>
                <w:sz w:val="18"/>
                <w:szCs w:val="18"/>
              </w:rPr>
            </w:pPr>
          </w:p>
          <w:p w:rsidR="00C6739F" w:rsidRPr="00265ACB" w:rsidRDefault="00C6739F" w:rsidP="00B81B18">
            <w:pPr>
              <w:snapToGrid w:val="0"/>
              <w:rPr>
                <w:b/>
                <w:sz w:val="18"/>
                <w:szCs w:val="18"/>
              </w:rPr>
            </w:pPr>
            <w:bookmarkStart w:id="0" w:name="_GoBack"/>
            <w:bookmarkEnd w:id="0"/>
          </w:p>
          <w:p w:rsidR="00B204F1" w:rsidRDefault="00B204F1" w:rsidP="00B81B18">
            <w:pPr>
              <w:snapToGrid w:val="0"/>
              <w:rPr>
                <w:b/>
                <w:sz w:val="18"/>
                <w:szCs w:val="18"/>
              </w:rPr>
            </w:pPr>
          </w:p>
          <w:p w:rsidR="00B204F1" w:rsidRDefault="00B204F1" w:rsidP="00B81B18">
            <w:pPr>
              <w:snapToGrid w:val="0"/>
              <w:rPr>
                <w:b/>
                <w:sz w:val="18"/>
                <w:szCs w:val="18"/>
              </w:rPr>
            </w:pPr>
          </w:p>
          <w:p w:rsidR="00B204F1" w:rsidRDefault="00B204F1" w:rsidP="00B81B18">
            <w:pPr>
              <w:snapToGrid w:val="0"/>
              <w:rPr>
                <w:b/>
                <w:sz w:val="18"/>
                <w:szCs w:val="18"/>
              </w:rPr>
            </w:pPr>
          </w:p>
          <w:p w:rsidR="00B204F1" w:rsidRPr="00B81B18" w:rsidRDefault="00B204F1" w:rsidP="00B81B18">
            <w:pPr>
              <w:snapToGrid w:val="0"/>
              <w:rPr>
                <w:b/>
                <w:sz w:val="18"/>
                <w:szCs w:val="18"/>
              </w:rPr>
            </w:pPr>
          </w:p>
        </w:tc>
        <w:tc>
          <w:tcPr>
            <w:tcW w:w="3260" w:type="dxa"/>
            <w:tcBorders>
              <w:left w:val="single" w:sz="12" w:space="0" w:color="auto"/>
              <w:right w:val="single" w:sz="4" w:space="0" w:color="auto"/>
            </w:tcBorders>
            <w:vAlign w:val="center"/>
          </w:tcPr>
          <w:p w:rsidR="00B204F1" w:rsidRPr="00B204F1" w:rsidRDefault="00B204F1" w:rsidP="00B204F1">
            <w:pPr>
              <w:snapToGrid w:val="0"/>
              <w:jc w:val="center"/>
              <w:rPr>
                <w:b/>
                <w:sz w:val="18"/>
                <w:szCs w:val="18"/>
              </w:rPr>
            </w:pPr>
            <w:r>
              <w:rPr>
                <w:rFonts w:hint="eastAsia"/>
                <w:b/>
                <w:sz w:val="18"/>
                <w:szCs w:val="18"/>
              </w:rPr>
              <w:t>貴社の役割等</w:t>
            </w:r>
          </w:p>
        </w:tc>
        <w:tc>
          <w:tcPr>
            <w:tcW w:w="2782" w:type="dxa"/>
            <w:tcBorders>
              <w:left w:val="single" w:sz="4" w:space="0" w:color="auto"/>
              <w:right w:val="single" w:sz="12" w:space="0" w:color="auto"/>
            </w:tcBorders>
            <w:vAlign w:val="center"/>
          </w:tcPr>
          <w:p w:rsidR="00B204F1" w:rsidRPr="00B204F1" w:rsidRDefault="00B204F1" w:rsidP="00B204F1">
            <w:pPr>
              <w:snapToGrid w:val="0"/>
              <w:jc w:val="center"/>
              <w:rPr>
                <w:b/>
                <w:sz w:val="18"/>
                <w:szCs w:val="18"/>
              </w:rPr>
            </w:pPr>
            <w:r>
              <w:rPr>
                <w:rFonts w:hint="eastAsia"/>
                <w:b/>
                <w:sz w:val="18"/>
                <w:szCs w:val="18"/>
              </w:rPr>
              <w:t>外国法人の役割等</w:t>
            </w:r>
          </w:p>
        </w:tc>
      </w:tr>
      <w:tr w:rsidR="00B204F1" w:rsidRPr="00D51737" w:rsidTr="00B204F1">
        <w:trPr>
          <w:trHeight w:val="1490"/>
        </w:trPr>
        <w:tc>
          <w:tcPr>
            <w:tcW w:w="2660" w:type="dxa"/>
            <w:vMerge/>
            <w:tcBorders>
              <w:left w:val="single" w:sz="12" w:space="0" w:color="auto"/>
              <w:right w:val="single" w:sz="12" w:space="0" w:color="auto"/>
            </w:tcBorders>
          </w:tcPr>
          <w:p w:rsidR="00B204F1" w:rsidRPr="00B81B18" w:rsidRDefault="00B204F1" w:rsidP="00B81B18">
            <w:pPr>
              <w:snapToGrid w:val="0"/>
              <w:rPr>
                <w:b/>
                <w:sz w:val="18"/>
                <w:szCs w:val="18"/>
              </w:rPr>
            </w:pPr>
          </w:p>
        </w:tc>
        <w:tc>
          <w:tcPr>
            <w:tcW w:w="3260" w:type="dxa"/>
            <w:tcBorders>
              <w:left w:val="single" w:sz="12" w:space="0" w:color="auto"/>
              <w:right w:val="single" w:sz="4" w:space="0" w:color="auto"/>
            </w:tcBorders>
          </w:tcPr>
          <w:p w:rsidR="00B204F1" w:rsidRPr="00B204F1" w:rsidRDefault="00B204F1" w:rsidP="003C0D15">
            <w:pPr>
              <w:snapToGrid w:val="0"/>
              <w:rPr>
                <w:b/>
                <w:sz w:val="18"/>
                <w:szCs w:val="18"/>
              </w:rPr>
            </w:pPr>
          </w:p>
        </w:tc>
        <w:tc>
          <w:tcPr>
            <w:tcW w:w="2782" w:type="dxa"/>
            <w:tcBorders>
              <w:left w:val="single" w:sz="4" w:space="0" w:color="auto"/>
              <w:right w:val="single" w:sz="12" w:space="0" w:color="auto"/>
            </w:tcBorders>
          </w:tcPr>
          <w:p w:rsidR="00B204F1" w:rsidRPr="00B81B18" w:rsidRDefault="00B204F1" w:rsidP="003C0D15">
            <w:pPr>
              <w:snapToGrid w:val="0"/>
              <w:rPr>
                <w:b/>
                <w:sz w:val="18"/>
                <w:szCs w:val="18"/>
              </w:rPr>
            </w:pPr>
          </w:p>
        </w:tc>
      </w:tr>
      <w:tr w:rsidR="00B204F1" w:rsidRPr="00D51737" w:rsidTr="00B204F1">
        <w:trPr>
          <w:trHeight w:val="260"/>
        </w:trPr>
        <w:tc>
          <w:tcPr>
            <w:tcW w:w="2660" w:type="dxa"/>
            <w:vMerge w:val="restart"/>
            <w:tcBorders>
              <w:left w:val="single" w:sz="12" w:space="0" w:color="auto"/>
              <w:right w:val="single" w:sz="12" w:space="0" w:color="auto"/>
            </w:tcBorders>
          </w:tcPr>
          <w:p w:rsidR="00B204F1" w:rsidRDefault="00B204F1" w:rsidP="00C6739F">
            <w:pPr>
              <w:snapToGrid w:val="0"/>
              <w:rPr>
                <w:rFonts w:hint="eastAsia"/>
                <w:b/>
                <w:sz w:val="18"/>
                <w:szCs w:val="18"/>
              </w:rPr>
            </w:pPr>
            <w:r w:rsidRPr="00B81B18">
              <w:rPr>
                <w:rFonts w:hint="eastAsia"/>
                <w:b/>
                <w:sz w:val="18"/>
                <w:szCs w:val="18"/>
              </w:rPr>
              <w:t>その取引に係る貴社と外国法人の</w:t>
            </w:r>
            <w:r>
              <w:rPr>
                <w:rFonts w:hint="eastAsia"/>
                <w:b/>
                <w:sz w:val="18"/>
                <w:szCs w:val="18"/>
              </w:rPr>
              <w:t>損益</w:t>
            </w:r>
            <w:r w:rsidRPr="00B81B18">
              <w:rPr>
                <w:rFonts w:hint="eastAsia"/>
                <w:b/>
                <w:sz w:val="18"/>
                <w:szCs w:val="18"/>
              </w:rPr>
              <w:t>状況</w:t>
            </w:r>
            <w:r>
              <w:rPr>
                <w:rFonts w:hint="eastAsia"/>
                <w:b/>
                <w:sz w:val="18"/>
                <w:szCs w:val="18"/>
              </w:rPr>
              <w:t>（</w:t>
            </w:r>
            <w:r w:rsidRPr="00B81B18">
              <w:rPr>
                <w:rFonts w:hint="eastAsia"/>
                <w:b/>
                <w:sz w:val="18"/>
                <w:szCs w:val="18"/>
              </w:rPr>
              <w:t>営業損益</w:t>
            </w:r>
            <w:r>
              <w:rPr>
                <w:rFonts w:hint="eastAsia"/>
                <w:b/>
                <w:sz w:val="18"/>
                <w:szCs w:val="18"/>
              </w:rPr>
              <w:t>、売上高営業利益率など</w:t>
            </w:r>
            <w:r w:rsidR="00C6739F">
              <w:rPr>
                <w:rFonts w:hint="eastAsia"/>
                <w:b/>
                <w:sz w:val="18"/>
                <w:szCs w:val="18"/>
              </w:rPr>
              <w:t>）</w:t>
            </w:r>
          </w:p>
          <w:p w:rsidR="00C6739F" w:rsidRDefault="00C6739F" w:rsidP="00C6739F">
            <w:pPr>
              <w:snapToGrid w:val="0"/>
              <w:rPr>
                <w:rFonts w:hint="eastAsia"/>
                <w:b/>
                <w:sz w:val="18"/>
                <w:szCs w:val="18"/>
              </w:rPr>
            </w:pPr>
          </w:p>
          <w:p w:rsidR="00C6739F" w:rsidRPr="00B81B18" w:rsidRDefault="00C6739F" w:rsidP="00C6739F">
            <w:pPr>
              <w:snapToGrid w:val="0"/>
              <w:rPr>
                <w:b/>
                <w:sz w:val="18"/>
                <w:szCs w:val="18"/>
              </w:rPr>
            </w:pPr>
          </w:p>
        </w:tc>
        <w:tc>
          <w:tcPr>
            <w:tcW w:w="3260" w:type="dxa"/>
            <w:tcBorders>
              <w:left w:val="single" w:sz="12" w:space="0" w:color="auto"/>
              <w:bottom w:val="single" w:sz="4" w:space="0" w:color="auto"/>
              <w:right w:val="single" w:sz="4" w:space="0" w:color="auto"/>
            </w:tcBorders>
            <w:vAlign w:val="center"/>
          </w:tcPr>
          <w:p w:rsidR="00B204F1" w:rsidRPr="00B204F1" w:rsidRDefault="00B204F1" w:rsidP="00B204F1">
            <w:pPr>
              <w:snapToGrid w:val="0"/>
              <w:jc w:val="center"/>
              <w:rPr>
                <w:b/>
                <w:sz w:val="18"/>
                <w:szCs w:val="18"/>
              </w:rPr>
            </w:pPr>
            <w:r>
              <w:rPr>
                <w:rFonts w:hint="eastAsia"/>
                <w:b/>
                <w:sz w:val="18"/>
                <w:szCs w:val="18"/>
              </w:rPr>
              <w:t>貴社の損益</w:t>
            </w:r>
          </w:p>
        </w:tc>
        <w:tc>
          <w:tcPr>
            <w:tcW w:w="2782" w:type="dxa"/>
            <w:tcBorders>
              <w:left w:val="single" w:sz="4" w:space="0" w:color="auto"/>
              <w:bottom w:val="single" w:sz="4" w:space="0" w:color="auto"/>
              <w:right w:val="single" w:sz="12" w:space="0" w:color="auto"/>
            </w:tcBorders>
            <w:vAlign w:val="center"/>
          </w:tcPr>
          <w:p w:rsidR="00B204F1" w:rsidRPr="00B204F1" w:rsidRDefault="00B204F1" w:rsidP="00B204F1">
            <w:pPr>
              <w:snapToGrid w:val="0"/>
              <w:jc w:val="center"/>
              <w:rPr>
                <w:b/>
                <w:sz w:val="18"/>
                <w:szCs w:val="18"/>
              </w:rPr>
            </w:pPr>
            <w:r>
              <w:rPr>
                <w:rFonts w:hint="eastAsia"/>
                <w:b/>
                <w:sz w:val="18"/>
                <w:szCs w:val="18"/>
              </w:rPr>
              <w:t>外国法人の損益</w:t>
            </w:r>
          </w:p>
        </w:tc>
      </w:tr>
      <w:tr w:rsidR="00B204F1" w:rsidRPr="00D51737" w:rsidTr="00B204F1">
        <w:trPr>
          <w:trHeight w:val="670"/>
        </w:trPr>
        <w:tc>
          <w:tcPr>
            <w:tcW w:w="2660" w:type="dxa"/>
            <w:vMerge/>
            <w:tcBorders>
              <w:left w:val="single" w:sz="12" w:space="0" w:color="auto"/>
              <w:bottom w:val="single" w:sz="12" w:space="0" w:color="auto"/>
              <w:right w:val="single" w:sz="12" w:space="0" w:color="auto"/>
            </w:tcBorders>
          </w:tcPr>
          <w:p w:rsidR="00B204F1" w:rsidRPr="00B81B18" w:rsidRDefault="00B204F1" w:rsidP="00B81B18">
            <w:pPr>
              <w:snapToGrid w:val="0"/>
              <w:rPr>
                <w:b/>
                <w:sz w:val="18"/>
                <w:szCs w:val="18"/>
              </w:rPr>
            </w:pPr>
          </w:p>
        </w:tc>
        <w:tc>
          <w:tcPr>
            <w:tcW w:w="3260" w:type="dxa"/>
            <w:tcBorders>
              <w:left w:val="single" w:sz="12" w:space="0" w:color="auto"/>
              <w:bottom w:val="single" w:sz="12" w:space="0" w:color="auto"/>
              <w:right w:val="single" w:sz="4" w:space="0" w:color="auto"/>
            </w:tcBorders>
          </w:tcPr>
          <w:p w:rsidR="00B204F1" w:rsidRPr="00B204F1" w:rsidRDefault="00B204F1" w:rsidP="003C0D15">
            <w:pPr>
              <w:snapToGrid w:val="0"/>
              <w:rPr>
                <w:b/>
                <w:sz w:val="18"/>
                <w:szCs w:val="18"/>
              </w:rPr>
            </w:pPr>
          </w:p>
        </w:tc>
        <w:tc>
          <w:tcPr>
            <w:tcW w:w="2782" w:type="dxa"/>
            <w:tcBorders>
              <w:left w:val="single" w:sz="4" w:space="0" w:color="auto"/>
              <w:bottom w:val="single" w:sz="12" w:space="0" w:color="auto"/>
              <w:right w:val="single" w:sz="12" w:space="0" w:color="auto"/>
            </w:tcBorders>
          </w:tcPr>
          <w:p w:rsidR="00B204F1" w:rsidRPr="00B81B18" w:rsidRDefault="00B204F1" w:rsidP="003C0D15">
            <w:pPr>
              <w:snapToGrid w:val="0"/>
              <w:rPr>
                <w:b/>
                <w:sz w:val="18"/>
                <w:szCs w:val="18"/>
              </w:rPr>
            </w:pPr>
          </w:p>
        </w:tc>
      </w:tr>
      <w:tr w:rsidR="009014DD" w:rsidRPr="00D51737" w:rsidTr="000810D2">
        <w:tc>
          <w:tcPr>
            <w:tcW w:w="8702" w:type="dxa"/>
            <w:gridSpan w:val="3"/>
            <w:tcBorders>
              <w:top w:val="single" w:sz="12" w:space="0" w:color="auto"/>
              <w:left w:val="single" w:sz="12" w:space="0" w:color="auto"/>
              <w:right w:val="single" w:sz="12" w:space="0" w:color="auto"/>
            </w:tcBorders>
          </w:tcPr>
          <w:p w:rsidR="009014DD" w:rsidRPr="00D51737" w:rsidRDefault="009014DD" w:rsidP="009014DD">
            <w:pPr>
              <w:jc w:val="center"/>
              <w:rPr>
                <w:b/>
              </w:rPr>
            </w:pPr>
            <w:r>
              <w:rPr>
                <w:rFonts w:hint="eastAsia"/>
                <w:b/>
              </w:rPr>
              <w:t>貴社からのご相談内容</w:t>
            </w:r>
          </w:p>
        </w:tc>
      </w:tr>
      <w:tr w:rsidR="009014DD" w:rsidRPr="00D51737" w:rsidTr="009014DD">
        <w:trPr>
          <w:trHeight w:val="730"/>
        </w:trPr>
        <w:tc>
          <w:tcPr>
            <w:tcW w:w="8702" w:type="dxa"/>
            <w:gridSpan w:val="3"/>
            <w:tcBorders>
              <w:left w:val="single" w:sz="12" w:space="0" w:color="auto"/>
              <w:bottom w:val="single" w:sz="12" w:space="0" w:color="auto"/>
              <w:right w:val="single" w:sz="12" w:space="0" w:color="auto"/>
            </w:tcBorders>
          </w:tcPr>
          <w:p w:rsidR="009014DD" w:rsidRDefault="009014DD" w:rsidP="00B81B18">
            <w:pPr>
              <w:snapToGrid w:val="0"/>
              <w:rPr>
                <w:b/>
                <w:sz w:val="18"/>
                <w:szCs w:val="18"/>
              </w:rPr>
            </w:pPr>
          </w:p>
          <w:p w:rsidR="00B81B18" w:rsidRDefault="00B81B18" w:rsidP="00B81B18">
            <w:pPr>
              <w:snapToGrid w:val="0"/>
              <w:rPr>
                <w:b/>
                <w:sz w:val="18"/>
                <w:szCs w:val="18"/>
              </w:rPr>
            </w:pPr>
          </w:p>
          <w:p w:rsidR="00B81B18" w:rsidRDefault="00B81B18" w:rsidP="00B81B18">
            <w:pPr>
              <w:snapToGrid w:val="0"/>
              <w:rPr>
                <w:b/>
                <w:sz w:val="18"/>
                <w:szCs w:val="18"/>
              </w:rPr>
            </w:pPr>
          </w:p>
          <w:p w:rsidR="00BD64C8" w:rsidRDefault="00BD64C8" w:rsidP="00B81B18">
            <w:pPr>
              <w:snapToGrid w:val="0"/>
              <w:rPr>
                <w:b/>
                <w:sz w:val="18"/>
                <w:szCs w:val="18"/>
              </w:rPr>
            </w:pPr>
          </w:p>
          <w:p w:rsidR="00B81B18" w:rsidRDefault="00B81B18" w:rsidP="00B81B18">
            <w:pPr>
              <w:snapToGrid w:val="0"/>
              <w:rPr>
                <w:b/>
                <w:sz w:val="18"/>
                <w:szCs w:val="18"/>
              </w:rPr>
            </w:pPr>
          </w:p>
          <w:p w:rsidR="00B81B18" w:rsidRDefault="00B81B18" w:rsidP="00B81B18">
            <w:pPr>
              <w:snapToGrid w:val="0"/>
              <w:rPr>
                <w:b/>
                <w:sz w:val="18"/>
                <w:szCs w:val="18"/>
              </w:rPr>
            </w:pPr>
          </w:p>
          <w:p w:rsidR="001F1B5B" w:rsidRDefault="001F1B5B" w:rsidP="00B81B18">
            <w:pPr>
              <w:snapToGrid w:val="0"/>
              <w:rPr>
                <w:b/>
                <w:sz w:val="18"/>
                <w:szCs w:val="18"/>
              </w:rPr>
            </w:pPr>
          </w:p>
          <w:p w:rsidR="001F1B5B" w:rsidRDefault="001F1B5B" w:rsidP="00B81B18">
            <w:pPr>
              <w:snapToGrid w:val="0"/>
              <w:rPr>
                <w:b/>
                <w:sz w:val="18"/>
                <w:szCs w:val="18"/>
              </w:rPr>
            </w:pPr>
          </w:p>
          <w:p w:rsidR="00B81B18" w:rsidRDefault="00B81B18" w:rsidP="00B81B18">
            <w:pPr>
              <w:snapToGrid w:val="0"/>
              <w:rPr>
                <w:b/>
                <w:sz w:val="18"/>
                <w:szCs w:val="18"/>
              </w:rPr>
            </w:pPr>
          </w:p>
          <w:p w:rsidR="00B81B18" w:rsidRPr="00B81B18" w:rsidRDefault="00B81B18" w:rsidP="00B81B18">
            <w:pPr>
              <w:snapToGrid w:val="0"/>
              <w:rPr>
                <w:b/>
                <w:sz w:val="18"/>
                <w:szCs w:val="18"/>
              </w:rPr>
            </w:pPr>
          </w:p>
        </w:tc>
      </w:tr>
    </w:tbl>
    <w:p w:rsidR="0070470D" w:rsidRDefault="00745AF3" w:rsidP="0070470D">
      <w:pPr>
        <w:snapToGrid w:val="0"/>
        <w:ind w:left="632" w:hangingChars="350" w:hanging="632"/>
        <w:rPr>
          <w:b/>
          <w:sz w:val="18"/>
          <w:szCs w:val="18"/>
        </w:rPr>
      </w:pPr>
      <w:r w:rsidRPr="00745AF3">
        <w:rPr>
          <w:rFonts w:hint="eastAsia"/>
          <w:b/>
          <w:sz w:val="18"/>
          <w:szCs w:val="18"/>
        </w:rPr>
        <w:t>(</w:t>
      </w:r>
      <w:r w:rsidRPr="00745AF3">
        <w:rPr>
          <w:rFonts w:hint="eastAsia"/>
          <w:b/>
          <w:sz w:val="18"/>
          <w:szCs w:val="18"/>
        </w:rPr>
        <w:t>注</w:t>
      </w:r>
      <w:r w:rsidRPr="00745AF3">
        <w:rPr>
          <w:rFonts w:hint="eastAsia"/>
          <w:b/>
          <w:sz w:val="18"/>
          <w:szCs w:val="18"/>
        </w:rPr>
        <w:t>)</w:t>
      </w:r>
      <w:r w:rsidR="0070470D">
        <w:rPr>
          <w:rFonts w:hint="eastAsia"/>
          <w:b/>
          <w:sz w:val="18"/>
          <w:szCs w:val="18"/>
        </w:rPr>
        <w:t xml:space="preserve">　</w:t>
      </w:r>
      <w:r w:rsidR="0070470D">
        <w:rPr>
          <w:rFonts w:hint="eastAsia"/>
          <w:b/>
          <w:sz w:val="18"/>
          <w:szCs w:val="18"/>
        </w:rPr>
        <w:t xml:space="preserve">1 </w:t>
      </w:r>
      <w:r w:rsidR="0070470D">
        <w:rPr>
          <w:rFonts w:hint="eastAsia"/>
          <w:b/>
          <w:sz w:val="18"/>
          <w:szCs w:val="18"/>
        </w:rPr>
        <w:t>｢取引」には、</w:t>
      </w:r>
      <w:r w:rsidR="0070470D" w:rsidRPr="0070470D">
        <w:rPr>
          <w:rFonts w:hint="eastAsia"/>
          <w:b/>
          <w:sz w:val="18"/>
          <w:szCs w:val="18"/>
        </w:rPr>
        <w:t>棚卸資産</w:t>
      </w:r>
      <w:r w:rsidR="00F4713C">
        <w:rPr>
          <w:rFonts w:hint="eastAsia"/>
          <w:b/>
          <w:sz w:val="18"/>
          <w:szCs w:val="18"/>
        </w:rPr>
        <w:t>など有形資産</w:t>
      </w:r>
      <w:r w:rsidR="0070470D" w:rsidRPr="0070470D">
        <w:rPr>
          <w:rFonts w:hint="eastAsia"/>
          <w:b/>
          <w:sz w:val="18"/>
          <w:szCs w:val="18"/>
        </w:rPr>
        <w:t>の売買取引</w:t>
      </w:r>
      <w:r w:rsidR="0070470D">
        <w:rPr>
          <w:rFonts w:hint="eastAsia"/>
          <w:b/>
          <w:sz w:val="18"/>
          <w:szCs w:val="18"/>
        </w:rPr>
        <w:t>のほか、</w:t>
      </w:r>
      <w:r w:rsidR="0070470D" w:rsidRPr="0070470D">
        <w:rPr>
          <w:rFonts w:hint="eastAsia"/>
          <w:b/>
          <w:sz w:val="18"/>
          <w:szCs w:val="18"/>
        </w:rPr>
        <w:t>有形資産や金銭の貸借取引、役務提供取引、無形資産の使用許諾や譲渡取引など、</w:t>
      </w:r>
      <w:r w:rsidR="0070470D">
        <w:rPr>
          <w:rFonts w:hint="eastAsia"/>
          <w:b/>
          <w:sz w:val="18"/>
          <w:szCs w:val="18"/>
        </w:rPr>
        <w:t>対価を授受すべき</w:t>
      </w:r>
      <w:r w:rsidR="00645C29">
        <w:rPr>
          <w:rFonts w:hint="eastAsia"/>
          <w:b/>
          <w:sz w:val="18"/>
          <w:szCs w:val="18"/>
        </w:rPr>
        <w:t>全ての</w:t>
      </w:r>
      <w:r w:rsidR="0070470D" w:rsidRPr="0070470D">
        <w:rPr>
          <w:rFonts w:hint="eastAsia"/>
          <w:b/>
          <w:sz w:val="18"/>
          <w:szCs w:val="18"/>
        </w:rPr>
        <w:t>取引</w:t>
      </w:r>
      <w:r w:rsidR="00645C29">
        <w:rPr>
          <w:rFonts w:hint="eastAsia"/>
          <w:b/>
          <w:sz w:val="18"/>
          <w:szCs w:val="18"/>
        </w:rPr>
        <w:t>が含まれます</w:t>
      </w:r>
      <w:r w:rsidR="0070470D">
        <w:rPr>
          <w:rFonts w:hint="eastAsia"/>
          <w:b/>
          <w:sz w:val="18"/>
          <w:szCs w:val="18"/>
        </w:rPr>
        <w:t>。</w:t>
      </w:r>
    </w:p>
    <w:p w:rsidR="00D51737" w:rsidRPr="00745AF3" w:rsidRDefault="0070470D" w:rsidP="0070470D">
      <w:pPr>
        <w:snapToGrid w:val="0"/>
        <w:ind w:firstLineChars="250" w:firstLine="452"/>
        <w:rPr>
          <w:b/>
          <w:sz w:val="18"/>
          <w:szCs w:val="18"/>
        </w:rPr>
      </w:pPr>
      <w:r>
        <w:rPr>
          <w:rFonts w:hint="eastAsia"/>
          <w:b/>
          <w:sz w:val="18"/>
          <w:szCs w:val="18"/>
        </w:rPr>
        <w:t>2</w:t>
      </w:r>
      <w:r w:rsidR="00745AF3" w:rsidRPr="00745AF3">
        <w:rPr>
          <w:rFonts w:hint="eastAsia"/>
          <w:b/>
          <w:sz w:val="18"/>
          <w:szCs w:val="18"/>
        </w:rPr>
        <w:t>「特殊の関係」とは、次のいずれかの関係をいいます。</w:t>
      </w:r>
    </w:p>
    <w:p w:rsidR="00D51737" w:rsidRPr="00745AF3" w:rsidRDefault="00745AF3" w:rsidP="0070470D">
      <w:pPr>
        <w:snapToGrid w:val="0"/>
        <w:ind w:firstLineChars="300" w:firstLine="542"/>
        <w:rPr>
          <w:b/>
          <w:sz w:val="18"/>
          <w:szCs w:val="18"/>
        </w:rPr>
      </w:pPr>
      <w:r>
        <w:rPr>
          <w:rFonts w:hint="eastAsia"/>
          <w:b/>
          <w:sz w:val="18"/>
          <w:szCs w:val="18"/>
        </w:rPr>
        <w:t>・</w:t>
      </w:r>
      <w:r w:rsidRPr="00745AF3">
        <w:rPr>
          <w:rFonts w:hint="eastAsia"/>
          <w:b/>
          <w:sz w:val="18"/>
          <w:szCs w:val="18"/>
        </w:rPr>
        <w:t>株式等の</w:t>
      </w:r>
      <w:r w:rsidRPr="00745AF3">
        <w:rPr>
          <w:rFonts w:hint="eastAsia"/>
          <w:b/>
          <w:sz w:val="18"/>
          <w:szCs w:val="18"/>
        </w:rPr>
        <w:t>50</w:t>
      </w:r>
      <w:r w:rsidRPr="00745AF3">
        <w:rPr>
          <w:rFonts w:hint="eastAsia"/>
          <w:b/>
          <w:sz w:val="18"/>
          <w:szCs w:val="18"/>
        </w:rPr>
        <w:t>％以上の保有関係</w:t>
      </w:r>
      <w:r w:rsidR="000A0D66">
        <w:rPr>
          <w:rFonts w:hint="eastAsia"/>
          <w:b/>
          <w:sz w:val="18"/>
          <w:szCs w:val="18"/>
        </w:rPr>
        <w:t>（</w:t>
      </w:r>
      <w:r w:rsidRPr="00745AF3">
        <w:rPr>
          <w:rFonts w:hint="eastAsia"/>
          <w:b/>
          <w:sz w:val="18"/>
          <w:szCs w:val="18"/>
        </w:rPr>
        <w:t>親子関係</w:t>
      </w:r>
      <w:r w:rsidR="000A0D66">
        <w:rPr>
          <w:rFonts w:hint="eastAsia"/>
          <w:b/>
          <w:sz w:val="18"/>
          <w:szCs w:val="18"/>
        </w:rPr>
        <w:t>）</w:t>
      </w:r>
    </w:p>
    <w:p w:rsidR="00D51737" w:rsidRPr="00745AF3" w:rsidRDefault="00745AF3" w:rsidP="0070470D">
      <w:pPr>
        <w:snapToGrid w:val="0"/>
        <w:ind w:firstLineChars="300" w:firstLine="542"/>
        <w:rPr>
          <w:b/>
          <w:sz w:val="18"/>
          <w:szCs w:val="18"/>
        </w:rPr>
      </w:pPr>
      <w:r>
        <w:rPr>
          <w:rFonts w:hint="eastAsia"/>
          <w:b/>
          <w:sz w:val="18"/>
          <w:szCs w:val="18"/>
        </w:rPr>
        <w:t>・</w:t>
      </w:r>
      <w:r w:rsidRPr="00745AF3">
        <w:rPr>
          <w:rFonts w:hint="eastAsia"/>
          <w:b/>
          <w:sz w:val="18"/>
          <w:szCs w:val="18"/>
        </w:rPr>
        <w:t>同一の者によって株式等の</w:t>
      </w:r>
      <w:r w:rsidRPr="00745AF3">
        <w:rPr>
          <w:rFonts w:hint="eastAsia"/>
          <w:b/>
          <w:sz w:val="18"/>
          <w:szCs w:val="18"/>
        </w:rPr>
        <w:t>50</w:t>
      </w:r>
      <w:r w:rsidRPr="00745AF3">
        <w:rPr>
          <w:rFonts w:hint="eastAsia"/>
          <w:b/>
          <w:sz w:val="18"/>
          <w:szCs w:val="18"/>
        </w:rPr>
        <w:t>％以上を保有される関係</w:t>
      </w:r>
      <w:r w:rsidR="000A0D66">
        <w:rPr>
          <w:rFonts w:hint="eastAsia"/>
          <w:b/>
          <w:sz w:val="18"/>
          <w:szCs w:val="18"/>
        </w:rPr>
        <w:t>（</w:t>
      </w:r>
      <w:r w:rsidRPr="00745AF3">
        <w:rPr>
          <w:rFonts w:hint="eastAsia"/>
          <w:b/>
          <w:sz w:val="18"/>
          <w:szCs w:val="18"/>
        </w:rPr>
        <w:t>兄弟関係</w:t>
      </w:r>
      <w:r w:rsidR="000A0D66">
        <w:rPr>
          <w:rFonts w:hint="eastAsia"/>
          <w:b/>
          <w:sz w:val="18"/>
          <w:szCs w:val="18"/>
        </w:rPr>
        <w:t>）</w:t>
      </w:r>
    </w:p>
    <w:p w:rsidR="00D51737" w:rsidRPr="00745AF3" w:rsidRDefault="00745AF3" w:rsidP="0070470D">
      <w:pPr>
        <w:snapToGrid w:val="0"/>
        <w:ind w:leftChars="250" w:left="706" w:hangingChars="100" w:hanging="181"/>
        <w:rPr>
          <w:b/>
          <w:sz w:val="18"/>
          <w:szCs w:val="18"/>
        </w:rPr>
      </w:pPr>
      <w:r>
        <w:rPr>
          <w:rFonts w:hint="eastAsia"/>
          <w:b/>
          <w:sz w:val="18"/>
          <w:szCs w:val="18"/>
        </w:rPr>
        <w:t>・</w:t>
      </w:r>
      <w:r w:rsidRPr="00745AF3">
        <w:rPr>
          <w:rFonts w:hint="eastAsia"/>
          <w:b/>
          <w:sz w:val="18"/>
          <w:szCs w:val="18"/>
        </w:rPr>
        <w:t>役員の兼務や事業活動・資金の依存など特定事実の存在により事業方針を実質的に決定できる関係</w:t>
      </w:r>
      <w:r w:rsidR="000A0D66">
        <w:rPr>
          <w:rFonts w:hint="eastAsia"/>
          <w:b/>
          <w:sz w:val="18"/>
          <w:szCs w:val="18"/>
        </w:rPr>
        <w:t>（</w:t>
      </w:r>
      <w:r w:rsidRPr="00745AF3">
        <w:rPr>
          <w:rFonts w:hint="eastAsia"/>
          <w:b/>
          <w:sz w:val="18"/>
          <w:szCs w:val="18"/>
        </w:rPr>
        <w:t>実質支配関係</w:t>
      </w:r>
      <w:r w:rsidR="000A0D66">
        <w:rPr>
          <w:rFonts w:hint="eastAsia"/>
          <w:b/>
          <w:sz w:val="18"/>
          <w:szCs w:val="18"/>
        </w:rPr>
        <w:t>）</w:t>
      </w:r>
    </w:p>
    <w:p w:rsidR="006A3B5B" w:rsidRPr="0048626E" w:rsidRDefault="00745AF3" w:rsidP="0048626E">
      <w:pPr>
        <w:snapToGrid w:val="0"/>
        <w:ind w:firstLineChars="300" w:firstLine="542"/>
        <w:rPr>
          <w:b/>
          <w:sz w:val="18"/>
          <w:szCs w:val="18"/>
        </w:rPr>
      </w:pPr>
      <w:r>
        <w:rPr>
          <w:rFonts w:hint="eastAsia"/>
          <w:b/>
          <w:sz w:val="18"/>
          <w:szCs w:val="18"/>
        </w:rPr>
        <w:t>・</w:t>
      </w:r>
      <w:r w:rsidRPr="00745AF3">
        <w:rPr>
          <w:rFonts w:hint="eastAsia"/>
          <w:b/>
          <w:sz w:val="18"/>
          <w:szCs w:val="18"/>
        </w:rPr>
        <w:t>親子関係又は兄弟関係が、株式等の</w:t>
      </w:r>
      <w:r w:rsidRPr="00745AF3">
        <w:rPr>
          <w:rFonts w:hint="eastAsia"/>
          <w:b/>
          <w:sz w:val="18"/>
          <w:szCs w:val="18"/>
        </w:rPr>
        <w:t>50</w:t>
      </w:r>
      <w:r w:rsidRPr="00745AF3">
        <w:rPr>
          <w:rFonts w:hint="eastAsia"/>
          <w:b/>
          <w:sz w:val="18"/>
          <w:szCs w:val="18"/>
        </w:rPr>
        <w:t>％以上の保有又は実質支配により連鎖している関係</w:t>
      </w:r>
    </w:p>
    <w:sectPr w:rsidR="006A3B5B" w:rsidRPr="0048626E" w:rsidSect="001F1B5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6A" w:rsidRDefault="00FC0A6A" w:rsidP="00265ACB">
      <w:r>
        <w:separator/>
      </w:r>
    </w:p>
  </w:endnote>
  <w:endnote w:type="continuationSeparator" w:id="0">
    <w:p w:rsidR="00FC0A6A" w:rsidRDefault="00FC0A6A" w:rsidP="002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6A" w:rsidRDefault="00FC0A6A" w:rsidP="00265ACB">
      <w:r>
        <w:separator/>
      </w:r>
    </w:p>
  </w:footnote>
  <w:footnote w:type="continuationSeparator" w:id="0">
    <w:p w:rsidR="00FC0A6A" w:rsidRDefault="00FC0A6A" w:rsidP="00265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7"/>
    <w:rsid w:val="000457FB"/>
    <w:rsid w:val="000A0D66"/>
    <w:rsid w:val="000A659A"/>
    <w:rsid w:val="00186D73"/>
    <w:rsid w:val="001D7A86"/>
    <w:rsid w:val="001F1B5B"/>
    <w:rsid w:val="00200889"/>
    <w:rsid w:val="00222F00"/>
    <w:rsid w:val="00265ACB"/>
    <w:rsid w:val="002B4738"/>
    <w:rsid w:val="002B4F7A"/>
    <w:rsid w:val="002F317D"/>
    <w:rsid w:val="00342DDE"/>
    <w:rsid w:val="003C0D15"/>
    <w:rsid w:val="003E025B"/>
    <w:rsid w:val="004859A3"/>
    <w:rsid w:val="0048626E"/>
    <w:rsid w:val="005437B5"/>
    <w:rsid w:val="00645C29"/>
    <w:rsid w:val="006646B2"/>
    <w:rsid w:val="006A347F"/>
    <w:rsid w:val="0070470D"/>
    <w:rsid w:val="00745AF3"/>
    <w:rsid w:val="0084418C"/>
    <w:rsid w:val="00846CBF"/>
    <w:rsid w:val="009014DD"/>
    <w:rsid w:val="00A6456C"/>
    <w:rsid w:val="00B204F1"/>
    <w:rsid w:val="00B205DE"/>
    <w:rsid w:val="00B81B18"/>
    <w:rsid w:val="00BD64C8"/>
    <w:rsid w:val="00C630E6"/>
    <w:rsid w:val="00C6739F"/>
    <w:rsid w:val="00CA437A"/>
    <w:rsid w:val="00CF1BF3"/>
    <w:rsid w:val="00D51737"/>
    <w:rsid w:val="00DC0739"/>
    <w:rsid w:val="00E207FA"/>
    <w:rsid w:val="00E50542"/>
    <w:rsid w:val="00E77C0C"/>
    <w:rsid w:val="00EC471B"/>
    <w:rsid w:val="00F4713C"/>
    <w:rsid w:val="00F53F0B"/>
    <w:rsid w:val="00FC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ACB"/>
    <w:pPr>
      <w:tabs>
        <w:tab w:val="center" w:pos="4252"/>
        <w:tab w:val="right" w:pos="8504"/>
      </w:tabs>
      <w:snapToGrid w:val="0"/>
    </w:pPr>
  </w:style>
  <w:style w:type="character" w:customStyle="1" w:styleId="a5">
    <w:name w:val="ヘッダー (文字)"/>
    <w:basedOn w:val="a0"/>
    <w:link w:val="a4"/>
    <w:uiPriority w:val="99"/>
    <w:rsid w:val="00265ACB"/>
  </w:style>
  <w:style w:type="paragraph" w:styleId="a6">
    <w:name w:val="footer"/>
    <w:basedOn w:val="a"/>
    <w:link w:val="a7"/>
    <w:uiPriority w:val="99"/>
    <w:unhideWhenUsed/>
    <w:rsid w:val="00265ACB"/>
    <w:pPr>
      <w:tabs>
        <w:tab w:val="center" w:pos="4252"/>
        <w:tab w:val="right" w:pos="8504"/>
      </w:tabs>
      <w:snapToGrid w:val="0"/>
    </w:pPr>
  </w:style>
  <w:style w:type="character" w:customStyle="1" w:styleId="a7">
    <w:name w:val="フッター (文字)"/>
    <w:basedOn w:val="a0"/>
    <w:link w:val="a6"/>
    <w:uiPriority w:val="99"/>
    <w:rsid w:val="00265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ACB"/>
    <w:pPr>
      <w:tabs>
        <w:tab w:val="center" w:pos="4252"/>
        <w:tab w:val="right" w:pos="8504"/>
      </w:tabs>
      <w:snapToGrid w:val="0"/>
    </w:pPr>
  </w:style>
  <w:style w:type="character" w:customStyle="1" w:styleId="a5">
    <w:name w:val="ヘッダー (文字)"/>
    <w:basedOn w:val="a0"/>
    <w:link w:val="a4"/>
    <w:uiPriority w:val="99"/>
    <w:rsid w:val="00265ACB"/>
  </w:style>
  <w:style w:type="paragraph" w:styleId="a6">
    <w:name w:val="footer"/>
    <w:basedOn w:val="a"/>
    <w:link w:val="a7"/>
    <w:uiPriority w:val="99"/>
    <w:unhideWhenUsed/>
    <w:rsid w:val="00265ACB"/>
    <w:pPr>
      <w:tabs>
        <w:tab w:val="center" w:pos="4252"/>
        <w:tab w:val="right" w:pos="8504"/>
      </w:tabs>
      <w:snapToGrid w:val="0"/>
    </w:pPr>
  </w:style>
  <w:style w:type="character" w:customStyle="1" w:styleId="a7">
    <w:name w:val="フッター (文字)"/>
    <w:basedOn w:val="a0"/>
    <w:link w:val="a6"/>
    <w:uiPriority w:val="99"/>
    <w:rsid w:val="0026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Misono Wataru</dc:creator>
  <cp:lastModifiedBy>Misono Wataru</cp:lastModifiedBy>
  <cp:revision>34</cp:revision>
  <cp:lastPrinted>2017-08-15T07:54:00Z</cp:lastPrinted>
  <dcterms:created xsi:type="dcterms:W3CDTF">2017-08-15T06:35:00Z</dcterms:created>
  <dcterms:modified xsi:type="dcterms:W3CDTF">2017-09-14T04:50:00Z</dcterms:modified>
</cp:coreProperties>
</file>